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Making a Box Plot with Kelp Data on TuvaLabs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1. Use your Google ID to log into Tuvalabs.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2. Open the activity for Kelp and Box plots.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3. Select Blade Area from the Attributes card and drag it to the horizontal axis.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4. Select Site from the Attributes card and drag that to the vertical axis.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5. Click on Site to highlight the different data distributions.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6. Go up to the Stats button in the toolbar and select Median.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7. Which data distribution has a larger Median?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8. Go up to the Stats button again and select Dividers.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9. What does that do?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10.Drag them around a bit.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11.Go up to the Stats button again and select Percent by Category.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12.Now, drag the dividers around again.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13.What do you notice?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14.Move the dividers so that you have found Quartile 1 and Quartile 3 for the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Double Wrap Site. How do you know when you have found the correct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placements?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15.Move the dividers so that you have found Quartile 1 and Quartile 3 for the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Single Wrap Site. How do you know when you have found the correct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placements?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16.Now, use the Sketch Tool to draw boxes around the middle 50% of the data (the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edges of the box are the dividers at Q1 and Q3).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17.Draw the whiskers from the edge of the box to the smallest and largest data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point for each set.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18.Draw the box and whisker plots for both sites.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Fonts w:ascii="Open Sans Light" w:cs="Open Sans Light" w:eastAsia="Open Sans Light" w:hAnsi="Open Sans Light"/>
          <w:rtl w:val="0"/>
        </w:rPr>
        <w:t xml:space="preserve">19.Share your work with your teacher..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Open Sans Light" w:cs="Open Sans Light" w:eastAsia="Open Sans Light" w:hAnsi="Open Sans Light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